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760" w:lineRule="exact"/>
        <w:rPr>
          <w:rFonts w:ascii="仿宋_GB2312" w:hAnsi="华文仿宋" w:eastAsia="仿宋_GB2312"/>
          <w:sz w:val="32"/>
          <w:szCs w:val="32"/>
        </w:rPr>
      </w:pPr>
      <w:r>
        <w:rPr>
          <w:rFonts w:hint="eastAsia" w:ascii="仿宋_GB2312" w:hAnsi="华文仿宋" w:eastAsia="仿宋_GB2312"/>
          <w:sz w:val="32"/>
          <w:szCs w:val="32"/>
        </w:rPr>
        <w:t>附件1：</w:t>
      </w:r>
    </w:p>
    <w:p>
      <w:pPr>
        <w:snapToGrid w:val="0"/>
        <w:spacing w:line="760" w:lineRule="exact"/>
        <w:ind w:firstLine="880" w:firstLineChars="200"/>
        <w:jc w:val="center"/>
        <w:rPr>
          <w:rFonts w:ascii="方正小标宋简体" w:hAnsi="华文仿宋" w:eastAsia="方正小标宋简体"/>
          <w:sz w:val="44"/>
          <w:szCs w:val="44"/>
        </w:rPr>
      </w:pPr>
    </w:p>
    <w:p>
      <w:pPr>
        <w:snapToGrid w:val="0"/>
        <w:spacing w:line="760" w:lineRule="exact"/>
        <w:ind w:firstLine="880" w:firstLineChars="200"/>
        <w:jc w:val="center"/>
        <w:rPr>
          <w:rFonts w:ascii="方正小标宋简体" w:hAnsi="华文仿宋" w:eastAsia="方正小标宋简体"/>
          <w:sz w:val="44"/>
          <w:szCs w:val="44"/>
        </w:rPr>
      </w:pPr>
    </w:p>
    <w:p>
      <w:pPr>
        <w:snapToGrid w:val="0"/>
        <w:spacing w:line="760" w:lineRule="exact"/>
        <w:ind w:firstLine="880" w:firstLineChars="200"/>
        <w:jc w:val="center"/>
        <w:rPr>
          <w:rFonts w:ascii="方正小标宋简体" w:hAnsi="华文仿宋" w:eastAsia="方正小标宋简体"/>
          <w:sz w:val="44"/>
          <w:szCs w:val="44"/>
        </w:rPr>
      </w:pPr>
    </w:p>
    <w:p>
      <w:pPr>
        <w:snapToGrid w:val="0"/>
        <w:spacing w:line="760" w:lineRule="exact"/>
        <w:ind w:firstLine="880" w:firstLineChars="200"/>
        <w:jc w:val="center"/>
        <w:rPr>
          <w:rFonts w:ascii="方正小标宋简体" w:hAnsi="华文仿宋" w:eastAsia="方正小标宋简体"/>
          <w:sz w:val="44"/>
          <w:szCs w:val="44"/>
        </w:rPr>
      </w:pPr>
    </w:p>
    <w:p>
      <w:pPr>
        <w:snapToGrid w:val="0"/>
        <w:rPr>
          <w:rFonts w:ascii="方正小标宋简体" w:hAnsi="华文仿宋" w:eastAsia="方正小标宋简体"/>
          <w:sz w:val="44"/>
          <w:szCs w:val="44"/>
        </w:rPr>
      </w:pPr>
    </w:p>
    <w:p>
      <w:pPr>
        <w:snapToGrid w:val="0"/>
        <w:jc w:val="center"/>
        <w:rPr>
          <w:rFonts w:ascii="仿宋_GB2312" w:hAnsi="华文仿宋" w:eastAsia="仿宋_GB2312"/>
          <w:sz w:val="32"/>
          <w:szCs w:val="32"/>
        </w:rPr>
      </w:pPr>
      <w:r>
        <w:rPr>
          <w:rFonts w:hint="eastAsia" w:ascii="仿宋_GB2312" w:hAnsi="华文仿宋" w:eastAsia="仿宋_GB2312"/>
          <w:sz w:val="32"/>
          <w:szCs w:val="32"/>
        </w:rPr>
        <w:t>京建发〔</w:t>
      </w:r>
      <w:r>
        <w:rPr>
          <w:rFonts w:ascii="仿宋_GB2312" w:hAnsi="华文仿宋" w:eastAsia="仿宋_GB2312"/>
          <w:sz w:val="32"/>
          <w:szCs w:val="32"/>
        </w:rPr>
        <w:t>2017</w:t>
      </w:r>
      <w:r>
        <w:rPr>
          <w:rFonts w:hint="eastAsia" w:ascii="仿宋_GB2312" w:hAnsi="华文仿宋" w:eastAsia="仿宋_GB2312"/>
          <w:sz w:val="32"/>
          <w:szCs w:val="32"/>
        </w:rPr>
        <w:t>〕号</w:t>
      </w:r>
    </w:p>
    <w:p>
      <w:pPr>
        <w:snapToGrid w:val="0"/>
        <w:spacing w:line="760" w:lineRule="exact"/>
        <w:ind w:firstLine="880" w:firstLineChars="200"/>
        <w:jc w:val="center"/>
        <w:rPr>
          <w:rFonts w:ascii="方正小标宋简体" w:hAnsi="华文仿宋" w:eastAsia="方正小标宋简体"/>
          <w:sz w:val="44"/>
          <w:szCs w:val="44"/>
        </w:rPr>
      </w:pPr>
    </w:p>
    <w:p>
      <w:pPr>
        <w:snapToGrid w:val="0"/>
        <w:spacing w:line="760" w:lineRule="exact"/>
        <w:ind w:firstLine="880" w:firstLineChars="200"/>
        <w:jc w:val="center"/>
        <w:rPr>
          <w:rFonts w:ascii="方正小标宋简体" w:hAnsi="华文仿宋" w:eastAsia="方正小标宋简体"/>
          <w:sz w:val="44"/>
          <w:szCs w:val="44"/>
        </w:rPr>
      </w:pPr>
    </w:p>
    <w:p>
      <w:pPr>
        <w:snapToGrid w:val="0"/>
        <w:jc w:val="center"/>
        <w:rPr>
          <w:rFonts w:ascii="方正小标宋简体" w:eastAsia="方正小标宋简体"/>
          <w:sz w:val="44"/>
          <w:szCs w:val="44"/>
        </w:rPr>
      </w:pPr>
      <w:r>
        <w:rPr>
          <w:rFonts w:hint="eastAsia" w:ascii="方正小标宋简体" w:eastAsia="方正小标宋简体"/>
          <w:sz w:val="44"/>
          <w:szCs w:val="44"/>
        </w:rPr>
        <w:t>北京市住房和城乡建设委员会</w:t>
      </w:r>
    </w:p>
    <w:p>
      <w:pPr>
        <w:snapToGrid w:val="0"/>
        <w:jc w:val="center"/>
        <w:rPr>
          <w:rFonts w:ascii="方正小标宋简体" w:eastAsia="方正小标宋简体"/>
          <w:sz w:val="44"/>
          <w:szCs w:val="44"/>
        </w:rPr>
      </w:pPr>
      <w:r>
        <w:rPr>
          <w:rFonts w:hint="eastAsia" w:ascii="方正小标宋简体" w:eastAsia="方正小标宋简体"/>
          <w:sz w:val="44"/>
          <w:szCs w:val="44"/>
        </w:rPr>
        <w:t>关于《开展居住小区物业服务综合评价》的通知</w:t>
      </w:r>
    </w:p>
    <w:p>
      <w:pPr>
        <w:snapToGrid w:val="0"/>
        <w:spacing w:line="360" w:lineRule="auto"/>
        <w:rPr>
          <w:rFonts w:ascii="仿宋_GB2312" w:eastAsia="仿宋_GB2312"/>
          <w:sz w:val="32"/>
          <w:szCs w:val="32"/>
        </w:rPr>
      </w:pPr>
    </w:p>
    <w:p>
      <w:pPr>
        <w:snapToGrid w:val="0"/>
        <w:spacing w:line="360" w:lineRule="auto"/>
        <w:rPr>
          <w:rFonts w:ascii="仿宋_GB2312" w:eastAsia="仿宋_GB2312"/>
          <w:sz w:val="32"/>
          <w:szCs w:val="32"/>
        </w:rPr>
      </w:pPr>
      <w:r>
        <w:rPr>
          <w:rFonts w:hint="eastAsia" w:ascii="仿宋_GB2312" w:eastAsia="仿宋_GB2312"/>
          <w:sz w:val="32"/>
          <w:szCs w:val="32"/>
        </w:rPr>
        <w:t>各区财政局、各区住房城乡建设委</w:t>
      </w:r>
      <w:r>
        <w:rPr>
          <w:rFonts w:ascii="仿宋_GB2312" w:eastAsia="仿宋_GB2312"/>
          <w:sz w:val="32"/>
          <w:szCs w:val="32"/>
        </w:rPr>
        <w:t>(房管局)，经济技术开发区房地局、各有关单位：</w:t>
      </w:r>
    </w:p>
    <w:p>
      <w:pPr>
        <w:snapToGrid w:val="0"/>
        <w:spacing w:line="360" w:lineRule="auto"/>
        <w:ind w:firstLine="643"/>
        <w:rPr>
          <w:rFonts w:ascii="仿宋_GB2312" w:eastAsia="仿宋_GB2312"/>
          <w:sz w:val="32"/>
          <w:szCs w:val="32"/>
        </w:rPr>
      </w:pPr>
      <w:r>
        <w:rPr>
          <w:rFonts w:hint="eastAsia" w:ascii="仿宋_GB2312" w:eastAsia="仿宋_GB2312"/>
          <w:sz w:val="32"/>
          <w:szCs w:val="32"/>
        </w:rPr>
        <w:t>为进一步提高我市居住小区物业服务水平，强化物业行业事中事后监管，掌握业主对物业服务的需求和意见，我市自2018年起开展居住小区物业服务综合评价工作，现将有关工作通知如下：</w:t>
      </w:r>
    </w:p>
    <w:p>
      <w:pPr>
        <w:pStyle w:val="8"/>
        <w:numPr>
          <w:ilvl w:val="0"/>
          <w:numId w:val="1"/>
        </w:numPr>
        <w:snapToGrid w:val="0"/>
        <w:spacing w:line="360" w:lineRule="auto"/>
        <w:ind w:firstLineChars="0"/>
        <w:rPr>
          <w:rFonts w:ascii="黑体" w:hAnsi="黑体" w:eastAsia="黑体"/>
          <w:sz w:val="32"/>
          <w:szCs w:val="32"/>
        </w:rPr>
      </w:pPr>
      <w:r>
        <w:rPr>
          <w:rFonts w:hint="eastAsia" w:ascii="黑体" w:hAnsi="黑体" w:eastAsia="黑体"/>
          <w:sz w:val="32"/>
          <w:szCs w:val="32"/>
        </w:rPr>
        <w:t>评价范围</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本市行政区域内由物业公司提供</w:t>
      </w:r>
      <w:r>
        <w:rPr>
          <w:rFonts w:hint="eastAsia" w:ascii="仿宋_GB2312" w:eastAsia="仿宋_GB2312"/>
          <w:sz w:val="32"/>
          <w:szCs w:val="32"/>
          <w:lang w:val="en-US" w:eastAsia="zh-CN"/>
        </w:rPr>
        <w:t>6</w:t>
      </w:r>
      <w:bookmarkStart w:id="0" w:name="_GoBack"/>
      <w:bookmarkEnd w:id="0"/>
      <w:r>
        <w:rPr>
          <w:rFonts w:hint="eastAsia" w:ascii="仿宋_GB2312" w:eastAsia="仿宋_GB2312"/>
          <w:sz w:val="32"/>
          <w:szCs w:val="32"/>
        </w:rPr>
        <w:t>个月以上物业服务的居住类物业服务项目。</w:t>
      </w:r>
    </w:p>
    <w:p>
      <w:pPr>
        <w:pStyle w:val="8"/>
        <w:numPr>
          <w:ilvl w:val="0"/>
          <w:numId w:val="1"/>
        </w:numPr>
        <w:snapToGrid w:val="0"/>
        <w:spacing w:line="360" w:lineRule="auto"/>
        <w:ind w:firstLineChars="0"/>
        <w:rPr>
          <w:rFonts w:ascii="黑体" w:hAnsi="黑体" w:eastAsia="黑体"/>
          <w:sz w:val="32"/>
          <w:szCs w:val="32"/>
        </w:rPr>
      </w:pPr>
      <w:r>
        <w:rPr>
          <w:rFonts w:hint="eastAsia" w:ascii="黑体" w:hAnsi="黑体" w:eastAsia="黑体"/>
          <w:sz w:val="32"/>
          <w:szCs w:val="32"/>
        </w:rPr>
        <w:t>评价内容</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评价内容包括业主评价、专业评价和管理评价三个部分，采取量化打分的方式，评价分值分别占50%、30%和20%。</w:t>
      </w:r>
    </w:p>
    <w:p>
      <w:pPr>
        <w:pStyle w:val="8"/>
        <w:numPr>
          <w:ilvl w:val="0"/>
          <w:numId w:val="1"/>
        </w:numPr>
        <w:snapToGrid w:val="0"/>
        <w:spacing w:line="360" w:lineRule="auto"/>
        <w:ind w:firstLineChars="0"/>
        <w:rPr>
          <w:rFonts w:ascii="黑体" w:hAnsi="黑体" w:eastAsia="黑体"/>
          <w:sz w:val="32"/>
          <w:szCs w:val="32"/>
        </w:rPr>
      </w:pPr>
      <w:r>
        <w:rPr>
          <w:rFonts w:hint="eastAsia" w:ascii="黑体" w:hAnsi="黑体" w:eastAsia="黑体"/>
          <w:sz w:val="32"/>
          <w:szCs w:val="32"/>
        </w:rPr>
        <w:t>组织方式</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本市物业服务综合评价每年组织一次，以《北京市居住小区物业服务综合评价指引》（附后）为基准，采取以区为主、市级抽查的方式</w:t>
      </w:r>
      <w:r>
        <w:rPr>
          <w:rFonts w:ascii="仿宋_GB2312" w:eastAsia="仿宋_GB2312"/>
          <w:sz w:val="32"/>
          <w:szCs w:val="32"/>
        </w:rPr>
        <w:t>,各区房屋行政</w:t>
      </w:r>
      <w:r>
        <w:rPr>
          <w:rFonts w:hint="eastAsia" w:ascii="仿宋_GB2312" w:eastAsia="仿宋_GB2312"/>
          <w:sz w:val="32"/>
          <w:szCs w:val="32"/>
        </w:rPr>
        <w:t>主管</w:t>
      </w:r>
      <w:r>
        <w:rPr>
          <w:rFonts w:ascii="仿宋_GB2312" w:eastAsia="仿宋_GB2312"/>
          <w:sz w:val="32"/>
          <w:szCs w:val="32"/>
        </w:rPr>
        <w:t>部门</w:t>
      </w:r>
      <w:r>
        <w:rPr>
          <w:rFonts w:hint="eastAsia" w:ascii="仿宋_GB2312" w:eastAsia="仿宋_GB2312"/>
          <w:sz w:val="32"/>
          <w:szCs w:val="32"/>
        </w:rPr>
        <w:t>可以聘请第三方机构、选取行业专家对辖区内的物业项目开展综合评价，相关费用纳入区财政预算,由同级财政予以保证。</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市住房城乡建设委统筹全市物业服务综合评价工作，逐步建立物业服务综合评价信息系统，指导各区开展评价工作并对各区评价结果进行抽查。</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各区房屋行政部门应于每年9月30日前完成本区物业服务综合评价工作，10月30日前将评价结果报送市住房城乡建设委。</w:t>
      </w:r>
    </w:p>
    <w:p>
      <w:pPr>
        <w:pStyle w:val="8"/>
        <w:numPr>
          <w:ilvl w:val="0"/>
          <w:numId w:val="1"/>
        </w:numPr>
        <w:snapToGrid w:val="0"/>
        <w:spacing w:line="360" w:lineRule="auto"/>
        <w:ind w:firstLineChars="0"/>
        <w:rPr>
          <w:rFonts w:ascii="黑体" w:hAnsi="黑体" w:eastAsia="黑体"/>
          <w:sz w:val="32"/>
          <w:szCs w:val="32"/>
        </w:rPr>
      </w:pPr>
      <w:r>
        <w:rPr>
          <w:rFonts w:hint="eastAsia" w:ascii="黑体" w:hAnsi="黑体" w:eastAsia="黑体"/>
          <w:sz w:val="32"/>
          <w:szCs w:val="32"/>
        </w:rPr>
        <w:t>评价结果</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（一）评价结果通过市住房城乡建设委网站向社会公布，可以作为物业项目招投标和相关部门日常监督的参考依据；</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（二）评价结果记入物业企业和项目负责人信用信息；</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（三）对物业服务水平显著提高的项目，各区房屋行政主管部门可以给予适当奖励，奖励资金可以纳入区财政预算；</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（四）对服务水平连续下降或存在重大安全隐患未及时整改的项目，属地街道（乡镇）可以建议业主委员会或组织业主共同决定重新选聘物业服务企业。</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五、区房屋行政主管部门应当督促物业企业及时整改综合评价发现的问题，依法处罚违法违规行为或移送相关部门处理。</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六、各区</w:t>
      </w:r>
      <w:r>
        <w:rPr>
          <w:rFonts w:ascii="仿宋_GB2312" w:eastAsia="仿宋_GB2312"/>
          <w:sz w:val="32"/>
          <w:szCs w:val="32"/>
        </w:rPr>
        <w:t>房屋行政</w:t>
      </w:r>
      <w:r>
        <w:rPr>
          <w:rFonts w:hint="eastAsia" w:ascii="仿宋_GB2312" w:eastAsia="仿宋_GB2312"/>
          <w:sz w:val="32"/>
          <w:szCs w:val="32"/>
        </w:rPr>
        <w:t>主管</w:t>
      </w:r>
      <w:r>
        <w:rPr>
          <w:rFonts w:ascii="仿宋_GB2312" w:eastAsia="仿宋_GB2312"/>
          <w:sz w:val="32"/>
          <w:szCs w:val="32"/>
        </w:rPr>
        <w:t>部门</w:t>
      </w:r>
      <w:r>
        <w:rPr>
          <w:rFonts w:hint="eastAsia" w:ascii="仿宋_GB2312" w:eastAsia="仿宋_GB2312"/>
          <w:sz w:val="32"/>
          <w:szCs w:val="32"/>
        </w:rPr>
        <w:t>要进一步提高认识，认真组织物业服务综合评价工作，确保评价工作实现全覆盖，督促物业企业不断提高服务水平。</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七、原《关于印发</w:t>
      </w:r>
      <w:r>
        <w:rPr>
          <w:rFonts w:ascii="Times New Roman" w:hAnsi="Times New Roman" w:eastAsia="仿宋_GB2312" w:cs="Times New Roman"/>
          <w:sz w:val="32"/>
          <w:szCs w:val="32"/>
        </w:rPr>
        <w:t>‹</w:t>
      </w:r>
      <w:r>
        <w:rPr>
          <w:rFonts w:hint="eastAsia" w:ascii="仿宋_GB2312" w:eastAsia="仿宋_GB2312"/>
          <w:sz w:val="32"/>
          <w:szCs w:val="32"/>
        </w:rPr>
        <w:t>北京市物业管理示范项目考评管理办法</w:t>
      </w:r>
      <w:r>
        <w:rPr>
          <w:rFonts w:ascii="Times New Roman" w:hAnsi="Times New Roman" w:eastAsia="仿宋_GB2312" w:cs="Times New Roman"/>
          <w:sz w:val="32"/>
          <w:szCs w:val="32"/>
        </w:rPr>
        <w:t>›</w:t>
      </w:r>
      <w:r>
        <w:rPr>
          <w:rFonts w:hint="eastAsia" w:ascii="仿宋_GB2312" w:eastAsia="仿宋_GB2312"/>
          <w:sz w:val="32"/>
          <w:szCs w:val="32"/>
        </w:rPr>
        <w:t>及</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北京市物业管理示范项目考评标准及评分细则</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的通知</w:t>
      </w:r>
      <w:r>
        <w:rPr>
          <w:rFonts w:hint="eastAsia" w:ascii="仿宋_GB2312" w:eastAsia="仿宋_GB2312"/>
          <w:sz w:val="32"/>
          <w:szCs w:val="32"/>
        </w:rPr>
        <w:t>》同步废止。</w:t>
      </w:r>
    </w:p>
    <w:p>
      <w:pPr>
        <w:snapToGrid w:val="0"/>
        <w:spacing w:line="360" w:lineRule="auto"/>
        <w:ind w:firstLine="643"/>
        <w:rPr>
          <w:rFonts w:ascii="仿宋_GB2312" w:eastAsia="仿宋_GB2312"/>
          <w:sz w:val="32"/>
          <w:szCs w:val="32"/>
        </w:rPr>
      </w:pPr>
      <w:r>
        <w:rPr>
          <w:rFonts w:ascii="仿宋_GB2312" w:eastAsia="仿宋_GB2312"/>
          <w:sz w:val="32"/>
          <w:szCs w:val="32"/>
        </w:rPr>
        <w:t>特此通知。</w:t>
      </w:r>
    </w:p>
    <w:p>
      <w:pPr>
        <w:jc w:val="center"/>
        <w:rPr>
          <w:rFonts w:ascii="仿宋_GB2312" w:eastAsia="仿宋_GB2312"/>
          <w:sz w:val="32"/>
          <w:szCs w:val="32"/>
        </w:rPr>
      </w:pPr>
      <w:r>
        <w:rPr>
          <w:rFonts w:hint="eastAsia" w:ascii="仿宋_GB2312" w:eastAsia="仿宋_GB2312"/>
          <w:sz w:val="32"/>
          <w:szCs w:val="32"/>
        </w:rPr>
        <w:t>附件：《北京市居住小区物业服务综合评价指引》</w:t>
      </w:r>
    </w:p>
    <w:p>
      <w:pPr>
        <w:snapToGrid w:val="0"/>
        <w:spacing w:line="360" w:lineRule="auto"/>
        <w:ind w:right="480" w:firstLine="643"/>
        <w:jc w:val="right"/>
        <w:rPr>
          <w:rFonts w:ascii="仿宋_GB2312" w:eastAsia="仿宋_GB2312"/>
          <w:sz w:val="32"/>
          <w:szCs w:val="32"/>
        </w:rPr>
      </w:pPr>
    </w:p>
    <w:p>
      <w:pPr>
        <w:wordWrap w:val="0"/>
        <w:snapToGrid w:val="0"/>
        <w:spacing w:line="360" w:lineRule="auto"/>
        <w:ind w:firstLine="643"/>
        <w:jc w:val="right"/>
        <w:rPr>
          <w:rFonts w:ascii="仿宋_GB2312" w:eastAsia="仿宋_GB2312"/>
          <w:sz w:val="32"/>
          <w:szCs w:val="32"/>
        </w:rPr>
      </w:pPr>
      <w:r>
        <w:rPr>
          <w:rFonts w:hint="eastAsia" w:ascii="仿宋_GB2312" w:eastAsia="仿宋_GB2312"/>
          <w:sz w:val="32"/>
          <w:szCs w:val="32"/>
        </w:rPr>
        <w:t>北京市住房和城乡建设委员会</w:t>
      </w:r>
    </w:p>
    <w:p>
      <w:pPr>
        <w:snapToGrid w:val="0"/>
        <w:spacing w:line="360" w:lineRule="auto"/>
        <w:ind w:firstLine="643"/>
        <w:jc w:val="center"/>
        <w:rPr>
          <w:rFonts w:ascii="仿宋_GB2312" w:eastAsia="仿宋_GB2312"/>
          <w:sz w:val="32"/>
          <w:szCs w:val="32"/>
        </w:rPr>
      </w:pPr>
      <w:r>
        <w:rPr>
          <w:rFonts w:ascii="仿宋_GB2312" w:eastAsia="仿宋_GB2312"/>
          <w:sz w:val="32"/>
          <w:szCs w:val="32"/>
        </w:rPr>
        <w:t>2017年</w:t>
      </w:r>
      <w:r>
        <w:rPr>
          <w:rFonts w:hint="eastAsia" w:ascii="仿宋_GB2312" w:eastAsia="仿宋_GB2312"/>
          <w:sz w:val="32"/>
          <w:szCs w:val="32"/>
        </w:rPr>
        <w:t>11</w:t>
      </w:r>
      <w:r>
        <w:rPr>
          <w:rFonts w:ascii="仿宋_GB2312" w:eastAsia="仿宋_GB2312"/>
          <w:sz w:val="32"/>
          <w:szCs w:val="32"/>
        </w:rPr>
        <w:t>月</w:t>
      </w:r>
      <w:r>
        <w:rPr>
          <w:rFonts w:hint="eastAsia" w:ascii="仿宋_GB2312" w:eastAsia="仿宋_GB2312"/>
          <w:sz w:val="32"/>
          <w:szCs w:val="32"/>
        </w:rPr>
        <w:t>24</w:t>
      </w:r>
      <w:r>
        <w:rPr>
          <w:rFonts w:ascii="仿宋_GB2312" w:eastAsia="仿宋_GB2312"/>
          <w:sz w:val="32"/>
          <w:szCs w:val="32"/>
        </w:rPr>
        <w:t>日</w:t>
      </w:r>
    </w:p>
    <w:p>
      <w:pPr>
        <w:snapToGrid w:val="0"/>
        <w:spacing w:line="360" w:lineRule="auto"/>
        <w:ind w:firstLine="643"/>
        <w:jc w:val="center"/>
        <w:rPr>
          <w:rFonts w:ascii="仿宋_GB2312" w:eastAsia="仿宋_GB2312"/>
          <w:sz w:val="32"/>
          <w:szCs w:val="32"/>
        </w:rPr>
      </w:pPr>
    </w:p>
    <w:p>
      <w:pPr>
        <w:snapToGrid w:val="0"/>
        <w:spacing w:line="360" w:lineRule="auto"/>
        <w:ind w:firstLine="643"/>
        <w:jc w:val="left"/>
        <w:rPr>
          <w:rFonts w:ascii="仿宋_GB2312" w:eastAsia="仿宋_GB2312"/>
          <w:sz w:val="32"/>
          <w:szCs w:val="32"/>
        </w:rPr>
      </w:pPr>
      <w:r>
        <w:rPr>
          <w:rFonts w:hint="eastAsia" w:ascii="仿宋_GB2312" w:eastAsia="仿宋_GB2312"/>
          <w:sz w:val="32"/>
          <w:szCs w:val="32"/>
        </w:rPr>
        <w:t>（联系人：张帆；联系电话：</w:t>
      </w:r>
      <w:r>
        <w:rPr>
          <w:rFonts w:ascii="仿宋_GB2312" w:eastAsia="仿宋_GB2312"/>
          <w:sz w:val="32"/>
          <w:szCs w:val="32"/>
        </w:rPr>
        <w:t>59958533</w:t>
      </w:r>
      <w:r>
        <w:rPr>
          <w:rFonts w:hint="eastAsia" w:ascii="仿宋_GB2312" w:eastAsia="仿宋_GB2312"/>
          <w:sz w:val="32"/>
          <w:szCs w:val="32"/>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等线 Light">
    <w:altName w:val="Arial Unicode MS"/>
    <w:panose1 w:val="00000000000000000000"/>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80420232"/>
      <w:docPartObj>
        <w:docPartGallery w:val="AutoText"/>
      </w:docPartObj>
    </w:sdtPr>
    <w:sdtContent>
      <w:p>
        <w:pPr>
          <w:pStyle w:val="4"/>
          <w:jc w:val="right"/>
        </w:pPr>
        <w:r>
          <w:fldChar w:fldCharType="begin"/>
        </w:r>
        <w:r>
          <w:instrText xml:space="preserve">PAGE   \* MERGEFORMAT</w:instrText>
        </w:r>
        <w:r>
          <w:fldChar w:fldCharType="separate"/>
        </w:r>
        <w:r>
          <w:rPr>
            <w:lang w:val="zh-CN"/>
          </w:rPr>
          <w:t>2</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E370D"/>
    <w:multiLevelType w:val="multilevel"/>
    <w:tmpl w:val="144E370D"/>
    <w:lvl w:ilvl="0" w:tentative="0">
      <w:start w:val="1"/>
      <w:numFmt w:val="japaneseCounting"/>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7095C"/>
    <w:rsid w:val="00013905"/>
    <w:rsid w:val="00063F43"/>
    <w:rsid w:val="000E68DA"/>
    <w:rsid w:val="0018170A"/>
    <w:rsid w:val="001916ED"/>
    <w:rsid w:val="0019344A"/>
    <w:rsid w:val="00193E7C"/>
    <w:rsid w:val="00201B17"/>
    <w:rsid w:val="002A7159"/>
    <w:rsid w:val="002E08BD"/>
    <w:rsid w:val="003010CD"/>
    <w:rsid w:val="00353E32"/>
    <w:rsid w:val="00385039"/>
    <w:rsid w:val="0039236B"/>
    <w:rsid w:val="003E61EA"/>
    <w:rsid w:val="0041786A"/>
    <w:rsid w:val="00426281"/>
    <w:rsid w:val="0047095C"/>
    <w:rsid w:val="00485CDC"/>
    <w:rsid w:val="004B2F9B"/>
    <w:rsid w:val="005514CF"/>
    <w:rsid w:val="00587699"/>
    <w:rsid w:val="0062517C"/>
    <w:rsid w:val="006352C2"/>
    <w:rsid w:val="00661C03"/>
    <w:rsid w:val="00720BFC"/>
    <w:rsid w:val="00733D46"/>
    <w:rsid w:val="00782162"/>
    <w:rsid w:val="007A0547"/>
    <w:rsid w:val="007A4BF3"/>
    <w:rsid w:val="008533A0"/>
    <w:rsid w:val="008561B9"/>
    <w:rsid w:val="009331F6"/>
    <w:rsid w:val="009B37AF"/>
    <w:rsid w:val="009C6B19"/>
    <w:rsid w:val="00A05A57"/>
    <w:rsid w:val="00A61FFB"/>
    <w:rsid w:val="00A91CAD"/>
    <w:rsid w:val="00A92D25"/>
    <w:rsid w:val="00AB64D2"/>
    <w:rsid w:val="00AE74FB"/>
    <w:rsid w:val="00C3671F"/>
    <w:rsid w:val="00C62660"/>
    <w:rsid w:val="00C8742E"/>
    <w:rsid w:val="00CB40A3"/>
    <w:rsid w:val="00CC5792"/>
    <w:rsid w:val="00CE0D41"/>
    <w:rsid w:val="00D66E57"/>
    <w:rsid w:val="00DB2301"/>
    <w:rsid w:val="00DC0C53"/>
    <w:rsid w:val="00DD7BA6"/>
    <w:rsid w:val="00E7340F"/>
    <w:rsid w:val="00EA008C"/>
    <w:rsid w:val="00F236C5"/>
    <w:rsid w:val="00F541B7"/>
    <w:rsid w:val="00F83757"/>
    <w:rsid w:val="00FA2D19"/>
    <w:rsid w:val="485726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9"/>
    <w:unhideWhenUsed/>
    <w:uiPriority w:val="99"/>
    <w:pPr>
      <w:ind w:left="100" w:leftChars="2500"/>
    </w:pPr>
  </w:style>
  <w:style w:type="paragraph" w:styleId="3">
    <w:name w:val="Balloon Text"/>
    <w:basedOn w:val="1"/>
    <w:link w:val="10"/>
    <w:unhideWhenUsed/>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style>
  <w:style w:type="character" w:customStyle="1" w:styleId="9">
    <w:name w:val="日期 Char"/>
    <w:basedOn w:val="6"/>
    <w:link w:val="2"/>
    <w:semiHidden/>
    <w:uiPriority w:val="99"/>
  </w:style>
  <w:style w:type="character" w:customStyle="1" w:styleId="10">
    <w:name w:val="批注框文本 Char"/>
    <w:basedOn w:val="6"/>
    <w:link w:val="3"/>
    <w:semiHidden/>
    <w:qFormat/>
    <w:uiPriority w:val="99"/>
    <w:rPr>
      <w:sz w:val="18"/>
      <w:szCs w:val="18"/>
    </w:rPr>
  </w:style>
  <w:style w:type="character" w:customStyle="1" w:styleId="11">
    <w:name w:val="页眉 Char"/>
    <w:basedOn w:val="6"/>
    <w:link w:val="5"/>
    <w:uiPriority w:val="99"/>
    <w:rPr>
      <w:sz w:val="18"/>
      <w:szCs w:val="18"/>
    </w:rPr>
  </w:style>
  <w:style w:type="character" w:customStyle="1" w:styleId="12">
    <w:name w:val="页脚 Char"/>
    <w:basedOn w:val="6"/>
    <w:link w:val="4"/>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148</Words>
  <Characters>849</Characters>
  <Lines>7</Lines>
  <Paragraphs>1</Paragraphs>
  <TotalTime>0</TotalTime>
  <ScaleCrop>false</ScaleCrop>
  <LinksUpToDate>false</LinksUpToDate>
  <CharactersWithSpaces>996</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2017-11-07T03:06:00Z</dcterms:created>
  <dc:creator>张帆</dc:creator>
  <cp:lastModifiedBy>解丹丹的工作QQ</cp:lastModifiedBy>
  <cp:lastPrinted>2017-11-24T08:45:00Z</cp:lastPrinted>
  <dcterms:modified xsi:type="dcterms:W3CDTF">2017-12-01T09:41:46Z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